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D" w:rsidRDefault="008A642D" w:rsidP="008A642D">
      <w:pPr>
        <w:pStyle w:val="Overskrift2"/>
        <w:rPr>
          <w:color w:val="E36C0A" w:themeColor="accent6" w:themeShade="BF"/>
          <w:sz w:val="52"/>
          <w:szCs w:val="52"/>
        </w:rPr>
      </w:pPr>
      <w:r w:rsidRPr="008A642D">
        <w:rPr>
          <w:color w:val="E36C0A" w:themeColor="accent6" w:themeShade="BF"/>
          <w:sz w:val="52"/>
          <w:szCs w:val="52"/>
        </w:rPr>
        <w:t>Refleksion og erfaringer fra forløbet – herunder teknisk og didaktiske udfordringer</w:t>
      </w:r>
    </w:p>
    <w:p w:rsidR="008A642D" w:rsidRPr="008A642D" w:rsidRDefault="008A642D" w:rsidP="008A642D">
      <w:bookmarkStart w:id="0" w:name="_GoBack"/>
      <w:bookmarkEnd w:id="0"/>
    </w:p>
    <w:p w:rsidR="008A642D" w:rsidRPr="007E6D8A" w:rsidRDefault="008A642D" w:rsidP="008A642D">
      <w:r w:rsidRPr="007E6D8A">
        <w:t>I bedes skrive noget under alle overskrifter. Skriv så meget som I har brug for under de enkelte overskrifter, og henvis gerne til supplerende materialer som I aflev</w:t>
      </w:r>
      <w:r w:rsidRPr="007E6D8A">
        <w:t>e</w:t>
      </w:r>
      <w:r w:rsidRPr="007E6D8A">
        <w:t>rer sammen med beskrivelsen.</w:t>
      </w:r>
    </w:p>
    <w:p w:rsidR="008A642D" w:rsidRPr="007E6D8A" w:rsidRDefault="008A642D" w:rsidP="008A642D">
      <w:pPr>
        <w:pStyle w:val="Overskrift3"/>
        <w:rPr>
          <w:color w:val="auto"/>
        </w:rPr>
      </w:pPr>
      <w:r w:rsidRPr="007E6D8A">
        <w:rPr>
          <w:color w:val="auto"/>
        </w:rPr>
        <w:t xml:space="preserve">Hvilke udfordringer har I oplevet? </w:t>
      </w:r>
    </w:p>
    <w:p w:rsidR="008A642D" w:rsidRDefault="008A642D" w:rsidP="008A642D">
      <w:r w:rsidRPr="007E6D8A">
        <w:t>D</w:t>
      </w:r>
      <w:r>
        <w:t>er har været mange</w:t>
      </w:r>
      <w:r w:rsidRPr="007E6D8A">
        <w:t xml:space="preserve"> afbrud i undervisningsforløbet</w:t>
      </w:r>
      <w:r>
        <w:t xml:space="preserve">, fordi eleverne har skullet på ture, til foredrag m.m. </w:t>
      </w:r>
    </w:p>
    <w:p w:rsidR="008A642D" w:rsidRPr="007E6D8A" w:rsidRDefault="008A642D" w:rsidP="008A642D">
      <w:r>
        <w:t>N</w:t>
      </w:r>
      <w:r w:rsidRPr="007E6D8A">
        <w:t xml:space="preserve">ogle elever med diagnoser har vanskeligt ved projektarbejdsformen og samarbejde, flere elever har svært ved at bevare overblik. </w:t>
      </w:r>
    </w:p>
    <w:p w:rsidR="008A642D" w:rsidRPr="007E6D8A" w:rsidRDefault="008A642D" w:rsidP="008A642D">
      <w:r w:rsidRPr="007E6D8A">
        <w:t xml:space="preserve">Det faglige indhold var svært </w:t>
      </w:r>
      <w:r>
        <w:t>for rigtig mange, hvilket sås ved let opgivende suk. De fagligt svage el</w:t>
      </w:r>
      <w:r w:rsidRPr="007E6D8A">
        <w:t>ever</w:t>
      </w:r>
      <w:r>
        <w:t xml:space="preserve"> havde et </w:t>
      </w:r>
      <w:r w:rsidRPr="007E6D8A">
        <w:t>dilemma mellem at forstå og anvende.</w:t>
      </w:r>
      <w:r>
        <w:t xml:space="preserve"> De skulle opgive forståelsen og lære at bruge værktøjerne, og ikke forstå hvorfor det var som det var.</w:t>
      </w:r>
    </w:p>
    <w:p w:rsidR="008A642D" w:rsidRDefault="008A642D" w:rsidP="008A642D">
      <w:r>
        <w:t>E</w:t>
      </w:r>
      <w:r w:rsidRPr="007E6D8A">
        <w:t xml:space="preserve">mnet kræver en del lærerforklaring, det er ikke intuitiv at sætte sig ind i. Så der har været behov for en </w:t>
      </w:r>
      <w:r>
        <w:t xml:space="preserve">mere tale tid for </w:t>
      </w:r>
      <w:r w:rsidRPr="007E6D8A">
        <w:t>lærer</w:t>
      </w:r>
      <w:r>
        <w:t xml:space="preserve">en </w:t>
      </w:r>
      <w:r w:rsidRPr="007E6D8A">
        <w:t xml:space="preserve">i forhold til </w:t>
      </w:r>
      <w:r>
        <w:t xml:space="preserve">hvad </w:t>
      </w:r>
      <w:r w:rsidRPr="007E6D8A">
        <w:t>andre matemat</w:t>
      </w:r>
      <w:r w:rsidRPr="007E6D8A">
        <w:t>i</w:t>
      </w:r>
      <w:r w:rsidRPr="007E6D8A">
        <w:t>ske emner</w:t>
      </w:r>
      <w:r>
        <w:t xml:space="preserve"> kræver af lærerforklaringer. Derved har eleverne ikke været helt så selvhjulpne, som vi havde håbet.</w:t>
      </w:r>
    </w:p>
    <w:p w:rsidR="008A642D" w:rsidRDefault="008A642D" w:rsidP="008A642D">
      <w:r>
        <w:t>Det svære teoretiske stof var netop grunden til at vi valgte dette matematiske emne.</w:t>
      </w:r>
    </w:p>
    <w:p w:rsidR="008A642D" w:rsidRPr="007E6D8A" w:rsidRDefault="008A642D" w:rsidP="008A642D"/>
    <w:p w:rsidR="008A642D" w:rsidRPr="007E6D8A" w:rsidRDefault="008A642D" w:rsidP="008A642D">
      <w:pPr>
        <w:pStyle w:val="Overskrift3"/>
        <w:rPr>
          <w:color w:val="auto"/>
        </w:rPr>
      </w:pPr>
      <w:r w:rsidRPr="007E6D8A">
        <w:rPr>
          <w:color w:val="auto"/>
        </w:rPr>
        <w:t xml:space="preserve">Hvilke udfordringer har eleverne oplevet? </w:t>
      </w:r>
    </w:p>
    <w:p w:rsidR="008A642D" w:rsidRPr="007E6D8A" w:rsidRDefault="008A642D" w:rsidP="008A642D">
      <w:r w:rsidRPr="007E6D8A">
        <w:t>Svært at aflæse teodolitter, Nogle elever havde svært ved at skulle vurdere højde/mål uden at kunne vide hvordan, og svært ved at læreren ikke bare sagde hvordan og om svaret var rigtigt.</w:t>
      </w:r>
    </w:p>
    <w:p w:rsidR="008A642D" w:rsidRPr="007E6D8A" w:rsidRDefault="008A642D" w:rsidP="008A642D">
      <w:r w:rsidRPr="007E6D8A">
        <w:t>At samarbejde, selv at skulle opstille problemer, arbejde undersøgende</w:t>
      </w:r>
      <w:r>
        <w:t>.</w:t>
      </w:r>
    </w:p>
    <w:p w:rsidR="008A642D" w:rsidRPr="007E6D8A" w:rsidRDefault="008A642D" w:rsidP="008A642D">
      <w:r w:rsidRPr="007E6D8A">
        <w:t xml:space="preserve">At forstå cosinus, sinus og tangens og ikke bare bruge det. </w:t>
      </w:r>
    </w:p>
    <w:p w:rsidR="008A642D" w:rsidRPr="007E6D8A" w:rsidRDefault="008A642D" w:rsidP="008A642D"/>
    <w:p w:rsidR="008A642D" w:rsidRPr="007E6D8A" w:rsidRDefault="008A642D" w:rsidP="008A642D">
      <w:pPr>
        <w:pStyle w:val="Overskrift3"/>
        <w:rPr>
          <w:color w:val="auto"/>
        </w:rPr>
      </w:pPr>
      <w:r w:rsidRPr="007E6D8A">
        <w:rPr>
          <w:color w:val="auto"/>
        </w:rPr>
        <w:t>Hvordan har I løst disse udfordringer? Fx gennem samarbejde med kolleger, inddragelse af ressourcepersoner på skolen, elever, mv.</w:t>
      </w:r>
    </w:p>
    <w:p w:rsidR="008A642D" w:rsidRPr="00AF578C" w:rsidRDefault="008A642D" w:rsidP="008A642D">
      <w:r w:rsidRPr="00AF578C">
        <w:t>Givet mere struktur til de pågældende elever - tillad enkeltmandsarbejde</w:t>
      </w:r>
    </w:p>
    <w:p w:rsidR="008A642D" w:rsidRPr="00154449" w:rsidRDefault="008A642D" w:rsidP="008A642D">
      <w:pPr>
        <w:rPr>
          <w:color w:val="FF0000"/>
        </w:rPr>
      </w:pPr>
      <w:r w:rsidRPr="00AF578C">
        <w:t xml:space="preserve">Mere </w:t>
      </w:r>
      <w:proofErr w:type="spellStart"/>
      <w:r w:rsidRPr="00AF578C">
        <w:t>undervisningsdiffentiering</w:t>
      </w:r>
      <w:proofErr w:type="spellEnd"/>
    </w:p>
    <w:p w:rsidR="008A642D" w:rsidRPr="007E6D8A" w:rsidRDefault="008A642D" w:rsidP="008A642D">
      <w:r w:rsidRPr="007E6D8A">
        <w:t xml:space="preserve">Brugt vinkelmåler som </w:t>
      </w:r>
      <w:proofErr w:type="spellStart"/>
      <w:r w:rsidRPr="007E6D8A">
        <w:t>app</w:t>
      </w:r>
      <w:proofErr w:type="spellEnd"/>
      <w:r w:rsidRPr="007E6D8A">
        <w:t>.</w:t>
      </w:r>
    </w:p>
    <w:p w:rsidR="008A642D" w:rsidRPr="007E6D8A" w:rsidRDefault="008A642D" w:rsidP="008A642D">
      <w:r w:rsidRPr="007E6D8A">
        <w:t>Måtte lave om på en af grupperne hvor det ikke fungerede.</w:t>
      </w:r>
    </w:p>
    <w:p w:rsidR="008A642D" w:rsidRPr="007E6D8A" w:rsidRDefault="008A642D" w:rsidP="008A642D">
      <w:r w:rsidRPr="007E6D8A">
        <w:lastRenderedPageBreak/>
        <w:t>Stille undersøgende spørgsmål til eleverne.</w:t>
      </w:r>
    </w:p>
    <w:p w:rsidR="008A642D" w:rsidRPr="007E6D8A" w:rsidRDefault="008A642D" w:rsidP="008A642D">
      <w:r w:rsidRPr="007E6D8A">
        <w:t xml:space="preserve">Droppe forventningen om forståelse og være tilfreds, hvis de </w:t>
      </w:r>
      <w:r>
        <w:t>´”</w:t>
      </w:r>
      <w:r w:rsidRPr="007E6D8A">
        <w:t>bare</w:t>
      </w:r>
      <w:r>
        <w:t xml:space="preserve">” </w:t>
      </w:r>
      <w:r w:rsidRPr="007E6D8A">
        <w:t xml:space="preserve"> kunne anvende.</w:t>
      </w:r>
    </w:p>
    <w:p w:rsidR="008A642D" w:rsidRPr="007E6D8A" w:rsidRDefault="008A642D" w:rsidP="008A642D"/>
    <w:p w:rsidR="008A642D" w:rsidRDefault="008A642D" w:rsidP="008A642D">
      <w:pPr>
        <w:pStyle w:val="Overskrift3"/>
        <w:rPr>
          <w:color w:val="auto"/>
        </w:rPr>
      </w:pPr>
      <w:r w:rsidRPr="007E6D8A">
        <w:rPr>
          <w:color w:val="auto"/>
        </w:rPr>
        <w:t xml:space="preserve">Fungerede lærerrollen hensigtsmæssigt i forløbet? </w:t>
      </w:r>
    </w:p>
    <w:p w:rsidR="008A642D" w:rsidRDefault="008A642D" w:rsidP="008A642D">
      <w:r>
        <w:t>Ja</w:t>
      </w:r>
    </w:p>
    <w:p w:rsidR="008A642D" w:rsidRPr="00AF578C" w:rsidRDefault="008A642D" w:rsidP="008A642D"/>
    <w:p w:rsidR="008A642D" w:rsidRPr="00AF578C" w:rsidRDefault="008A642D" w:rsidP="008A642D">
      <w:pPr>
        <w:pStyle w:val="Overskrift3"/>
        <w:rPr>
          <w:color w:val="auto"/>
        </w:rPr>
      </w:pPr>
      <w:r>
        <w:rPr>
          <w:color w:val="auto"/>
        </w:rPr>
        <w:t>Fungere</w:t>
      </w:r>
      <w:r w:rsidRPr="007E6D8A">
        <w:rPr>
          <w:color w:val="auto"/>
        </w:rPr>
        <w:t>de forløbet som helhed?</w:t>
      </w:r>
    </w:p>
    <w:p w:rsidR="008A642D" w:rsidRPr="007E6D8A" w:rsidRDefault="008A642D" w:rsidP="008A642D">
      <w:r w:rsidRPr="007E6D8A">
        <w:t>Ja, elevernes tilbagemelding var rigtig gode, der var en god vekslen mellem arbejdet med introduktion af begreber, træningsopgaver og praktisk arbejde.</w:t>
      </w:r>
    </w:p>
    <w:p w:rsidR="008A642D" w:rsidRPr="007E6D8A" w:rsidRDefault="008A642D" w:rsidP="008A642D">
      <w:r w:rsidRPr="007E6D8A">
        <w:t>Ja. Godt at startundersøgelsen blev brugt som afslutning også.</w:t>
      </w:r>
    </w:p>
    <w:p w:rsidR="008A642D" w:rsidRPr="007E6D8A" w:rsidRDefault="008A642D" w:rsidP="008A642D"/>
    <w:p w:rsidR="008A642D" w:rsidRPr="00AF578C" w:rsidRDefault="008A642D" w:rsidP="008A642D">
      <w:pPr>
        <w:pStyle w:val="Overskrift3"/>
        <w:rPr>
          <w:color w:val="auto"/>
        </w:rPr>
      </w:pPr>
      <w:r w:rsidRPr="00AF578C">
        <w:rPr>
          <w:color w:val="auto"/>
        </w:rPr>
        <w:t>Hvilke justeringer har I overvejet til næste gennemførsel?</w:t>
      </w:r>
    </w:p>
    <w:p w:rsidR="008A642D" w:rsidRPr="00AF578C" w:rsidRDefault="008A642D" w:rsidP="008A642D">
      <w:r w:rsidRPr="00AF578C">
        <w:t xml:space="preserve">Mere tid til de praktiske øvelser - </w:t>
      </w:r>
      <w:proofErr w:type="spellStart"/>
      <w:r w:rsidRPr="00AF578C">
        <w:t>ipads</w:t>
      </w:r>
      <w:proofErr w:type="spellEnd"/>
      <w:r w:rsidRPr="00AF578C">
        <w:t xml:space="preserve"> med </w:t>
      </w:r>
      <w:proofErr w:type="spellStart"/>
      <w:r w:rsidRPr="00AF578C">
        <w:t>vinkelmålerapp</w:t>
      </w:r>
      <w:proofErr w:type="spellEnd"/>
    </w:p>
    <w:p w:rsidR="008A642D" w:rsidRPr="00AF578C" w:rsidRDefault="008A642D" w:rsidP="008A642D">
      <w:r w:rsidRPr="00AF578C">
        <w:t xml:space="preserve">Inddragelse af foto til at lægge ind i </w:t>
      </w:r>
      <w:proofErr w:type="spellStart"/>
      <w:r w:rsidRPr="00AF578C">
        <w:t>GeoGebra</w:t>
      </w:r>
      <w:proofErr w:type="spellEnd"/>
      <w:r w:rsidRPr="00AF578C">
        <w:t xml:space="preserve"> og måle på.</w:t>
      </w:r>
    </w:p>
    <w:p w:rsidR="008A642D" w:rsidRPr="007E6D8A" w:rsidRDefault="008A642D" w:rsidP="008A642D">
      <w:r w:rsidRPr="007E6D8A">
        <w:t>Droppe forklaring med enhedscirklen. Bare kigge/undersøge sidelængder i forhold til hinanden, når vinklen ændres.</w:t>
      </w:r>
    </w:p>
    <w:p w:rsidR="00760123" w:rsidRDefault="00760123"/>
    <w:sectPr w:rsidR="00760123" w:rsidSect="0076012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D"/>
    <w:rsid w:val="00760123"/>
    <w:rsid w:val="008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28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6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6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6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6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Østergaard</dc:creator>
  <cp:keywords/>
  <dc:description/>
  <cp:lastModifiedBy>René Østergaard</cp:lastModifiedBy>
  <cp:revision>1</cp:revision>
  <dcterms:created xsi:type="dcterms:W3CDTF">2015-11-03T08:19:00Z</dcterms:created>
  <dcterms:modified xsi:type="dcterms:W3CDTF">2015-11-03T08:20:00Z</dcterms:modified>
</cp:coreProperties>
</file>